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A28" w:rsidRPr="006F5A28" w:rsidRDefault="006F5A28" w:rsidP="006F5A28">
      <w:pPr>
        <w:widowControl/>
        <w:shd w:val="clear" w:color="auto" w:fill="FFFFFF"/>
        <w:spacing w:beforeAutospacing="1" w:after="100" w:afterAutospacing="1"/>
        <w:jc w:val="center"/>
        <w:outlineLvl w:val="3"/>
        <w:rPr>
          <w:rFonts w:ascii="宋体" w:eastAsia="宋体" w:hAnsi="宋体" w:cs="宋体"/>
          <w:b/>
          <w:bCs/>
          <w:color w:val="FF0000"/>
          <w:kern w:val="0"/>
          <w:sz w:val="24"/>
          <w:szCs w:val="24"/>
        </w:rPr>
      </w:pPr>
      <w:r w:rsidRPr="006F5A28">
        <w:rPr>
          <w:rFonts w:ascii="宋体" w:eastAsia="宋体" w:hAnsi="宋体" w:cs="宋体"/>
          <w:b/>
          <w:bCs/>
          <w:color w:val="FF0000"/>
          <w:kern w:val="0"/>
          <w:sz w:val="24"/>
          <w:szCs w:val="24"/>
        </w:rPr>
        <w:t>关于2018-2019-1学期选修网络视频公选课的通知</w:t>
      </w:r>
    </w:p>
    <w:p w:rsidR="006F5A28" w:rsidRPr="006F5A28" w:rsidRDefault="006F5A28" w:rsidP="006F5A28">
      <w:pPr>
        <w:widowControl/>
        <w:shd w:val="clear" w:color="auto" w:fill="FFFFFF"/>
        <w:spacing w:before="100" w:beforeAutospacing="1" w:after="100" w:afterAutospacing="1" w:line="360" w:lineRule="auto"/>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各学院（系）、相关部门：</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网络视频课程强调跨学科的知识追求，希望学生有计划地安排业余时间进行网络在线学习，以获得理想的学习效率和效果。本学期学校拟</w:t>
      </w:r>
      <w:proofErr w:type="gramStart"/>
      <w:r w:rsidRPr="006F5A28">
        <w:rPr>
          <w:rFonts w:ascii="宋体" w:eastAsia="宋体" w:hAnsi="宋体" w:cs="宋体" w:hint="eastAsia"/>
          <w:color w:val="000000"/>
          <w:kern w:val="0"/>
          <w:sz w:val="24"/>
          <w:szCs w:val="24"/>
        </w:rPr>
        <w:t>引用</w:t>
      </w:r>
      <w:r w:rsidRPr="006F5A28">
        <w:rPr>
          <w:rFonts w:ascii="宋体" w:eastAsia="宋体" w:hAnsi="宋体" w:cs="宋体" w:hint="eastAsia"/>
          <w:b/>
          <w:color w:val="000000"/>
          <w:kern w:val="0"/>
          <w:sz w:val="24"/>
          <w:szCs w:val="24"/>
        </w:rPr>
        <w:t>超星尔雅</w:t>
      </w:r>
      <w:proofErr w:type="gramEnd"/>
      <w:r w:rsidRPr="006F5A28">
        <w:rPr>
          <w:rFonts w:ascii="宋体" w:eastAsia="宋体" w:hAnsi="宋体" w:cs="宋体" w:hint="eastAsia"/>
          <w:color w:val="000000"/>
          <w:kern w:val="0"/>
          <w:sz w:val="24"/>
          <w:szCs w:val="24"/>
        </w:rPr>
        <w:t>和</w:t>
      </w:r>
      <w:r w:rsidRPr="006F5A28">
        <w:rPr>
          <w:rFonts w:ascii="宋体" w:eastAsia="宋体" w:hAnsi="宋体" w:cs="宋体" w:hint="eastAsia"/>
          <w:b/>
          <w:color w:val="0C0C0C"/>
          <w:kern w:val="0"/>
          <w:sz w:val="24"/>
          <w:szCs w:val="24"/>
        </w:rPr>
        <w:t>智慧树</w:t>
      </w:r>
      <w:r w:rsidRPr="006F5A28">
        <w:rPr>
          <w:rFonts w:ascii="宋体" w:eastAsia="宋体" w:hAnsi="宋体" w:cs="宋体" w:hint="eastAsia"/>
          <w:color w:val="000000"/>
          <w:kern w:val="0"/>
          <w:sz w:val="24"/>
          <w:szCs w:val="24"/>
        </w:rPr>
        <w:t>两个平台的70门优质课程作为学校公共选修课的重要补充，面向本科学生开设，每门课程2学分，每人限选一门，每门课程限选300人。</w:t>
      </w:r>
      <w:r w:rsidRPr="006F5A28">
        <w:rPr>
          <w:rFonts w:ascii="宋体" w:eastAsia="宋体" w:hAnsi="宋体" w:cs="宋体" w:hint="eastAsia"/>
          <w:b/>
          <w:color w:val="000000"/>
          <w:kern w:val="0"/>
          <w:sz w:val="24"/>
          <w:szCs w:val="24"/>
        </w:rPr>
        <w:t>请选课的学生认真阅读所选平台的选课方法、学习方式、考核方式、时间安排、成绩认定等要求，按规定修读</w:t>
      </w:r>
      <w:r w:rsidRPr="006F5A28">
        <w:rPr>
          <w:rFonts w:ascii="宋体" w:eastAsia="宋体" w:hAnsi="宋体" w:cs="宋体" w:hint="eastAsia"/>
          <w:color w:val="000000"/>
          <w:kern w:val="0"/>
          <w:sz w:val="24"/>
          <w:szCs w:val="24"/>
        </w:rPr>
        <w:t>。</w:t>
      </w:r>
    </w:p>
    <w:p w:rsidR="006F5A28" w:rsidRPr="006F5A28" w:rsidRDefault="006F5A28" w:rsidP="006F5A28">
      <w:pPr>
        <w:widowControl/>
        <w:shd w:val="clear" w:color="auto" w:fill="FFFFFF"/>
        <w:spacing w:before="100" w:beforeAutospacing="1" w:after="100" w:afterAutospacing="1" w:line="360" w:lineRule="auto"/>
        <w:ind w:firstLineChars="245" w:firstLine="590"/>
        <w:jc w:val="left"/>
        <w:rPr>
          <w:rFonts w:ascii="宋体" w:eastAsia="宋体" w:hAnsi="宋体" w:cs="宋体"/>
          <w:kern w:val="0"/>
          <w:sz w:val="24"/>
          <w:szCs w:val="24"/>
        </w:rPr>
      </w:pPr>
      <w:r w:rsidRPr="006F5A28">
        <w:rPr>
          <w:rFonts w:ascii="宋体" w:eastAsia="宋体" w:hAnsi="宋体" w:cs="宋体" w:hint="eastAsia"/>
          <w:b/>
          <w:bCs/>
          <w:color w:val="000000"/>
          <w:kern w:val="0"/>
          <w:sz w:val="24"/>
          <w:szCs w:val="24"/>
        </w:rPr>
        <w:t>一、</w:t>
      </w:r>
      <w:proofErr w:type="gramStart"/>
      <w:r w:rsidRPr="006F5A28">
        <w:rPr>
          <w:rFonts w:ascii="宋体" w:eastAsia="宋体" w:hAnsi="宋体" w:cs="宋体" w:hint="eastAsia"/>
          <w:b/>
          <w:bCs/>
          <w:color w:val="000000"/>
          <w:kern w:val="0"/>
          <w:sz w:val="24"/>
          <w:szCs w:val="24"/>
        </w:rPr>
        <w:t>超星尔雅</w:t>
      </w:r>
      <w:proofErr w:type="gramEnd"/>
      <w:r w:rsidRPr="006F5A28">
        <w:rPr>
          <w:rFonts w:ascii="宋体" w:eastAsia="宋体" w:hAnsi="宋体" w:cs="宋体" w:hint="eastAsia"/>
          <w:b/>
          <w:bCs/>
          <w:color w:val="000000"/>
          <w:kern w:val="0"/>
          <w:sz w:val="24"/>
          <w:szCs w:val="24"/>
        </w:rPr>
        <w:t>课程</w:t>
      </w:r>
    </w:p>
    <w:p w:rsidR="006F5A28" w:rsidRPr="006F5A28" w:rsidRDefault="006F5A28" w:rsidP="006F5A28">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（一）课程名称（共30门）</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1.《美学原理》               2.《漫画艺术欣赏与创作》            3.《现代自然地理学》</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4.《全球变化与地理系统科学》     5.《艺术鉴赏》             6.《创新、发明与专利实务》</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 xml:space="preserve">7.《中华诗词之美》            8.《社会学与中国社会》       9.《大脑的奥秘：神经科学导论》 </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10.《中国陶瓷史》           11.《中国书法史》          12.《中国现代文学名家名作》</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13. 《&lt;春秋&gt;导读》           14.《古代名剧鉴赏》        15《宋崇导演教你拍摄微电影》</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16. 《&lt;汉书&gt;导读》          17.《&lt;论语&gt;导读》</w:t>
      </w:r>
      <w:r w:rsidRPr="006F5A28">
        <w:rPr>
          <w:rFonts w:ascii="微软雅黑" w:eastAsia="微软雅黑" w:hAnsi="微软雅黑" w:cs="宋体" w:hint="eastAsia"/>
          <w:kern w:val="0"/>
          <w:sz w:val="18"/>
          <w:szCs w:val="18"/>
        </w:rPr>
        <w:t xml:space="preserve">          </w:t>
      </w:r>
      <w:r w:rsidRPr="006F5A28">
        <w:rPr>
          <w:rFonts w:ascii="宋体" w:eastAsia="宋体" w:hAnsi="宋体" w:cs="宋体" w:hint="eastAsia"/>
          <w:kern w:val="0"/>
          <w:sz w:val="18"/>
          <w:szCs w:val="18"/>
        </w:rPr>
        <w:t>18.《大国崛起：中国对外贸易概论》</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19. 《突发事件及自救互救》</w:t>
      </w:r>
      <w:r w:rsidRPr="006F5A28">
        <w:rPr>
          <w:rFonts w:ascii="微软雅黑" w:eastAsia="微软雅黑" w:hAnsi="微软雅黑" w:cs="宋体" w:hint="eastAsia"/>
          <w:kern w:val="0"/>
          <w:sz w:val="18"/>
          <w:szCs w:val="18"/>
        </w:rPr>
        <w:t xml:space="preserve">    </w:t>
      </w:r>
      <w:r w:rsidRPr="006F5A28">
        <w:rPr>
          <w:rFonts w:ascii="宋体" w:eastAsia="宋体" w:hAnsi="宋体" w:cs="宋体" w:hint="eastAsia"/>
          <w:kern w:val="0"/>
          <w:sz w:val="18"/>
          <w:szCs w:val="18"/>
        </w:rPr>
        <w:t xml:space="preserve">20. 《大学生健康教育》     21. 《家园的治理：环境科学概论》 </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 xml:space="preserve">22. 《身边的基因科学》        23. 《传统文化与现代经营管理》        24.《&lt;三国志&gt;导读》 </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 xml:space="preserve">25. 《从泥巴到国粹：陶瓷绘画示范》  </w:t>
      </w:r>
      <w:r w:rsidRPr="006F5A28">
        <w:rPr>
          <w:rFonts w:ascii="微软雅黑" w:eastAsia="微软雅黑" w:hAnsi="微软雅黑" w:cs="宋体" w:hint="eastAsia"/>
          <w:kern w:val="0"/>
          <w:sz w:val="18"/>
          <w:szCs w:val="18"/>
        </w:rPr>
        <w:t xml:space="preserve">   </w:t>
      </w:r>
      <w:r w:rsidRPr="006F5A28">
        <w:rPr>
          <w:rFonts w:ascii="宋体" w:eastAsia="宋体" w:hAnsi="宋体" w:cs="宋体" w:hint="eastAsia"/>
          <w:kern w:val="0"/>
          <w:sz w:val="18"/>
          <w:szCs w:val="18"/>
        </w:rPr>
        <w:t>26. 《微生物与人类健康》          27.《辩论修养》</w:t>
      </w:r>
    </w:p>
    <w:p w:rsidR="006F5A28" w:rsidRPr="006F5A28" w:rsidRDefault="006F5A28" w:rsidP="006F5A28">
      <w:pPr>
        <w:widowControl/>
        <w:shd w:val="clear" w:color="auto" w:fill="FFFFFF"/>
        <w:spacing w:before="100" w:beforeAutospacing="1" w:after="100" w:afterAutospacing="1" w:line="360" w:lineRule="auto"/>
        <w:ind w:firstLineChars="250" w:firstLine="450"/>
        <w:jc w:val="left"/>
        <w:rPr>
          <w:rFonts w:ascii="宋体" w:eastAsia="宋体" w:hAnsi="宋体" w:cs="宋体"/>
          <w:kern w:val="0"/>
          <w:sz w:val="24"/>
          <w:szCs w:val="24"/>
        </w:rPr>
      </w:pPr>
      <w:r w:rsidRPr="006F5A28">
        <w:rPr>
          <w:rFonts w:ascii="宋体" w:eastAsia="宋体" w:hAnsi="宋体" w:cs="宋体" w:hint="eastAsia"/>
          <w:kern w:val="0"/>
          <w:sz w:val="18"/>
          <w:szCs w:val="18"/>
        </w:rPr>
        <w:t>28. 《星海求知：天文学的奥秘》       29. 《生命安全与救援》       30.《批判与创意思考》</w:t>
      </w:r>
      <w:r w:rsidRPr="006F5A28">
        <w:rPr>
          <w:rFonts w:ascii="宋体" w:eastAsia="宋体" w:hAnsi="宋体" w:cs="宋体" w:hint="eastAsia"/>
          <w:color w:val="FF0000"/>
          <w:kern w:val="0"/>
          <w:sz w:val="18"/>
          <w:szCs w:val="18"/>
        </w:rPr>
        <w:t xml:space="preserve"> </w:t>
      </w:r>
    </w:p>
    <w:p w:rsidR="006F5A28" w:rsidRPr="006F5A28" w:rsidRDefault="006F5A28" w:rsidP="006F5A28">
      <w:pPr>
        <w:widowControl/>
        <w:shd w:val="clear" w:color="auto" w:fill="FFFFFF"/>
        <w:spacing w:before="100" w:beforeAutospacing="1" w:after="100" w:afterAutospacing="1" w:line="360" w:lineRule="auto"/>
        <w:ind w:firstLineChars="245" w:firstLine="588"/>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（二）选课办法</w:t>
      </w:r>
    </w:p>
    <w:p w:rsidR="006F5A28" w:rsidRPr="006F5A28" w:rsidRDefault="006F5A28" w:rsidP="006F5A28">
      <w:pPr>
        <w:widowControl/>
        <w:shd w:val="clear" w:color="auto" w:fill="FFFFFF"/>
        <w:spacing w:before="100" w:beforeAutospacing="1" w:after="100" w:afterAutospacing="1" w:line="360" w:lineRule="auto"/>
        <w:ind w:firstLine="412"/>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lastRenderedPageBreak/>
        <w:t>（1）在指定时间内，与其它全校公共选修课同时选课。</w:t>
      </w:r>
    </w:p>
    <w:p w:rsidR="006F5A28" w:rsidRPr="006F5A28" w:rsidRDefault="006F5A28" w:rsidP="006F5A28">
      <w:pPr>
        <w:widowControl/>
        <w:shd w:val="clear" w:color="auto" w:fill="FFFFFF"/>
        <w:spacing w:before="100" w:beforeAutospacing="1" w:after="100" w:afterAutospacing="1" w:line="360" w:lineRule="auto"/>
        <w:ind w:firstLine="412"/>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（2）学生在选课前可根据登录网址：http://ntu.benke.chaoxing.com/，选择感兴趣的课程试听。</w:t>
      </w:r>
    </w:p>
    <w:p w:rsidR="006F5A28" w:rsidRPr="006F5A28" w:rsidRDefault="006F5A28" w:rsidP="006F5A28">
      <w:pPr>
        <w:widowControl/>
        <w:shd w:val="clear" w:color="auto" w:fill="FFFFFF"/>
        <w:spacing w:before="100" w:beforeAutospacing="1" w:after="100" w:afterAutospacing="1" w:line="360" w:lineRule="auto"/>
        <w:ind w:firstLine="412"/>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（三）学习方式</w:t>
      </w:r>
    </w:p>
    <w:p w:rsidR="006F5A28" w:rsidRPr="006F5A28" w:rsidRDefault="006F5A28" w:rsidP="006F5A28">
      <w:pPr>
        <w:widowControl/>
        <w:shd w:val="clear" w:color="auto" w:fill="FFFFFF"/>
        <w:spacing w:before="100" w:beforeAutospacing="1" w:after="100" w:afterAutospacing="1" w:line="360" w:lineRule="auto"/>
        <w:ind w:firstLine="412"/>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（1）学生查询所选修的课程：登录南通大学“教务管理”网站“选课管理”栏目查询。</w:t>
      </w:r>
    </w:p>
    <w:p w:rsidR="006F5A28" w:rsidRPr="006F5A28" w:rsidRDefault="006F5A28" w:rsidP="006F5A28">
      <w:pPr>
        <w:widowControl/>
        <w:shd w:val="clear" w:color="auto" w:fill="FFFFFF"/>
        <w:spacing w:before="100" w:beforeAutospacing="1" w:after="100" w:afterAutospacing="1" w:line="360" w:lineRule="auto"/>
        <w:ind w:firstLine="412"/>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（2）</w:t>
      </w:r>
      <w:r w:rsidRPr="006F5A28">
        <w:rPr>
          <w:rFonts w:ascii="宋体" w:eastAsia="宋体" w:hAnsi="宋体" w:cs="宋体" w:hint="eastAsia"/>
          <w:kern w:val="0"/>
          <w:sz w:val="24"/>
          <w:szCs w:val="24"/>
        </w:rPr>
        <w:t>9月10日后，</w:t>
      </w:r>
      <w:r w:rsidRPr="006F5A28">
        <w:rPr>
          <w:rFonts w:ascii="宋体" w:eastAsia="宋体" w:hAnsi="宋体" w:cs="宋体" w:hint="eastAsia"/>
          <w:color w:val="000000"/>
          <w:kern w:val="0"/>
          <w:sz w:val="24"/>
          <w:szCs w:val="24"/>
        </w:rPr>
        <w:t>学生可登录网址：http://ntu.benke.chaoxing.com/观看视频（账号：学生学号；密码：123456），完成相关章节后的作业，并在规定时间内参加平台导航栏“考试”内的在线考试环节。</w:t>
      </w:r>
    </w:p>
    <w:p w:rsidR="006F5A28" w:rsidRPr="006F5A28" w:rsidRDefault="006F5A28" w:rsidP="006F5A28">
      <w:pPr>
        <w:widowControl/>
        <w:shd w:val="clear" w:color="auto" w:fill="FFFFFF"/>
        <w:spacing w:before="100" w:beforeAutospacing="1" w:after="100" w:afterAutospacing="1" w:line="360" w:lineRule="auto"/>
        <w:ind w:firstLine="412"/>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（3）学生登录后，必须按照提示修改密码，并填写邮箱和手机号码。邮箱和手机号码不能为空，可以填写同学的，课程学习中有一些信息或通知，将随时通过它们传达。</w:t>
      </w:r>
    </w:p>
    <w:p w:rsidR="006F5A28" w:rsidRPr="006F5A28" w:rsidRDefault="006F5A28" w:rsidP="006F5A28">
      <w:pPr>
        <w:widowControl/>
        <w:shd w:val="clear" w:color="auto" w:fill="FFFFFF"/>
        <w:spacing w:before="100" w:beforeAutospacing="1" w:after="100" w:afterAutospacing="1" w:line="360" w:lineRule="auto"/>
        <w:ind w:firstLine="412"/>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（4）学习过程中遇到各类问题可随时登录“</w:t>
      </w:r>
      <w:r w:rsidRPr="006F5A28">
        <w:rPr>
          <w:rFonts w:ascii="宋体" w:eastAsia="宋体" w:hAnsi="宋体" w:cs="宋体" w:hint="eastAsia"/>
          <w:b/>
          <w:color w:val="000000"/>
          <w:kern w:val="0"/>
          <w:sz w:val="24"/>
          <w:szCs w:val="24"/>
        </w:rPr>
        <w:t>客服在线</w:t>
      </w:r>
      <w:r w:rsidRPr="006F5A28">
        <w:rPr>
          <w:rFonts w:ascii="宋体" w:eastAsia="宋体" w:hAnsi="宋体" w:cs="宋体" w:hint="eastAsia"/>
          <w:color w:val="000000"/>
          <w:kern w:val="0"/>
          <w:sz w:val="24"/>
          <w:szCs w:val="24"/>
        </w:rPr>
        <w:t>”进行咨询。</w:t>
      </w:r>
    </w:p>
    <w:p w:rsidR="006F5A28" w:rsidRPr="006F5A28" w:rsidRDefault="006F5A28" w:rsidP="006F5A28">
      <w:pPr>
        <w:widowControl/>
        <w:shd w:val="clear" w:color="auto" w:fill="FFFFFF"/>
        <w:spacing w:before="100" w:beforeAutospacing="1" w:after="100" w:afterAutospacing="1" w:line="360" w:lineRule="auto"/>
        <w:ind w:firstLine="412"/>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（四）考核方式</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网络视频公共选修课将采取形成性课程考核方式，课程最终考核成绩由</w:t>
      </w:r>
      <w:r w:rsidRPr="006F5A28">
        <w:rPr>
          <w:rFonts w:ascii="宋体" w:eastAsia="宋体" w:hAnsi="宋体" w:cs="宋体" w:hint="eastAsia"/>
          <w:b/>
          <w:color w:val="000000"/>
          <w:kern w:val="0"/>
          <w:sz w:val="24"/>
          <w:szCs w:val="24"/>
        </w:rPr>
        <w:t>观看视频（30%）、完成作业（30%）、在线考试（30%）和阅读（10%）</w:t>
      </w:r>
      <w:r w:rsidRPr="006F5A28">
        <w:rPr>
          <w:rFonts w:ascii="宋体" w:eastAsia="宋体" w:hAnsi="宋体" w:cs="宋体" w:hint="eastAsia"/>
          <w:color w:val="000000"/>
          <w:kern w:val="0"/>
          <w:sz w:val="24"/>
          <w:szCs w:val="24"/>
        </w:rPr>
        <w:t>四部分组成，其中视频成绩是基础分，至少看完80%的视频，才能参加考试。</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（五）时间安排</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网络视频课程的学习不统一安排具体学习时间，只限定每门课程在线学习的开始时间和截止时间。</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开课时间：2018年9月10日-2018年11月25日，学生可以根据自己的学习进度在规定的开放时间段内自行安排完成课程学习。</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lastRenderedPageBreak/>
        <w:t>在线考试时间：2018年11月26日—2018年12月2日（第13周）。</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（六）成绩认定</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1）学生课程最终考试（核）成绩=观看视频得分*30%+作业得分*30%+在线考试得分*30%+阅读*10%。如某同学观看视频得分为100，作业得分80，在线考试的得分是80，讨论问答得分为80，那么这位同学的最后成绩应该是100*30%+80*30%+80*30%+80*10%=86。</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（2）</w:t>
      </w:r>
      <w:proofErr w:type="gramStart"/>
      <w:r w:rsidRPr="006F5A28">
        <w:rPr>
          <w:rFonts w:ascii="宋体" w:eastAsia="宋体" w:hAnsi="宋体" w:cs="宋体" w:hint="eastAsia"/>
          <w:color w:val="000000"/>
          <w:kern w:val="0"/>
          <w:sz w:val="24"/>
          <w:szCs w:val="24"/>
        </w:rPr>
        <w:t>若学</w:t>
      </w:r>
      <w:proofErr w:type="gramEnd"/>
      <w:r w:rsidRPr="006F5A28">
        <w:rPr>
          <w:rFonts w:ascii="宋体" w:eastAsia="宋体" w:hAnsi="宋体" w:cs="宋体" w:hint="eastAsia"/>
          <w:color w:val="000000"/>
          <w:kern w:val="0"/>
          <w:sz w:val="24"/>
          <w:szCs w:val="24"/>
        </w:rPr>
        <w:t>生课程考核成绩大于等于60分，则取得该门课程学分，作为全校公选课学分。</w:t>
      </w:r>
    </w:p>
    <w:p w:rsidR="006F5A28" w:rsidRPr="006F5A28" w:rsidRDefault="006F5A28" w:rsidP="006F5A28">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二、</w:t>
      </w:r>
      <w:r w:rsidRPr="006F5A28">
        <w:rPr>
          <w:rFonts w:ascii="宋体" w:eastAsia="宋体" w:hAnsi="宋体" w:cs="宋体" w:hint="eastAsia"/>
          <w:b/>
          <w:bCs/>
          <w:color w:val="000000"/>
          <w:kern w:val="0"/>
          <w:sz w:val="24"/>
          <w:szCs w:val="24"/>
        </w:rPr>
        <w:t>智慧树课程</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（一）课程名称（共40门）</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1. 《艺术中国》             2.《艺术与审美》          3. 《中国古典诗词中的品格与修养》</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4.《人文与医学》        5. 《细胞的命运》          6.《公共关系与人际交往能力》</w:t>
      </w:r>
    </w:p>
    <w:p w:rsidR="006F5A28" w:rsidRPr="006F5A28" w:rsidRDefault="006F5A28" w:rsidP="006F5A28">
      <w:pPr>
        <w:widowControl/>
        <w:shd w:val="clear" w:color="auto" w:fill="FFFFFF"/>
        <w:spacing w:before="100" w:beforeAutospacing="1" w:after="100" w:afterAutospacing="1" w:line="360" w:lineRule="auto"/>
        <w:ind w:leftChars="150" w:left="315" w:firstLineChars="50" w:firstLine="90"/>
        <w:jc w:val="left"/>
        <w:rPr>
          <w:rFonts w:ascii="宋体" w:eastAsia="宋体" w:hAnsi="宋体" w:cs="宋体"/>
          <w:kern w:val="0"/>
          <w:sz w:val="24"/>
          <w:szCs w:val="24"/>
        </w:rPr>
      </w:pPr>
      <w:r w:rsidRPr="006F5A28">
        <w:rPr>
          <w:rFonts w:ascii="宋体" w:eastAsia="宋体" w:hAnsi="宋体" w:cs="宋体" w:hint="eastAsia"/>
          <w:kern w:val="0"/>
          <w:sz w:val="18"/>
          <w:szCs w:val="18"/>
        </w:rPr>
        <w:t xml:space="preserve">7.《职场沟通》                8.《中华国学》              9. 《商业伦理与东西方决策智慧》 </w:t>
      </w:r>
    </w:p>
    <w:p w:rsidR="006F5A28" w:rsidRPr="006F5A28" w:rsidRDefault="006F5A28" w:rsidP="006F5A28">
      <w:pPr>
        <w:widowControl/>
        <w:shd w:val="clear" w:color="auto" w:fill="FFFFFF"/>
        <w:spacing w:before="100" w:beforeAutospacing="1" w:after="100" w:afterAutospacing="1" w:line="360" w:lineRule="auto"/>
        <w:ind w:leftChars="150" w:left="315" w:firstLineChars="50" w:firstLine="90"/>
        <w:jc w:val="left"/>
        <w:rPr>
          <w:rFonts w:ascii="宋体" w:eastAsia="宋体" w:hAnsi="宋体" w:cs="宋体"/>
          <w:kern w:val="0"/>
          <w:sz w:val="24"/>
          <w:szCs w:val="24"/>
        </w:rPr>
      </w:pPr>
      <w:r w:rsidRPr="006F5A28">
        <w:rPr>
          <w:rFonts w:ascii="宋体" w:eastAsia="宋体" w:hAnsi="宋体" w:cs="宋体" w:hint="eastAsia"/>
          <w:kern w:val="0"/>
          <w:sz w:val="18"/>
          <w:szCs w:val="18"/>
        </w:rPr>
        <w:t>10. 《思辨与创新》           11.《视觉与艺术》              12.《互联网与营销创新》</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13.《创新创业学》            14. 《人类与生态文明》        15. 《中外美术评析与欣赏》</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16. 《组织行为与领导力》      17. 《互联网金融》</w:t>
      </w:r>
      <w:r w:rsidRPr="006F5A28">
        <w:rPr>
          <w:rFonts w:ascii="微软雅黑" w:eastAsia="微软雅黑" w:hAnsi="微软雅黑" w:cs="宋体" w:hint="eastAsia"/>
          <w:kern w:val="0"/>
          <w:sz w:val="18"/>
          <w:szCs w:val="18"/>
        </w:rPr>
        <w:t xml:space="preserve">                 </w:t>
      </w:r>
      <w:r w:rsidRPr="006F5A28">
        <w:rPr>
          <w:rFonts w:ascii="宋体" w:eastAsia="宋体" w:hAnsi="宋体" w:cs="宋体" w:hint="eastAsia"/>
          <w:kern w:val="0"/>
          <w:sz w:val="18"/>
          <w:szCs w:val="18"/>
        </w:rPr>
        <w:t>18. 《生物材料伴我行》</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19.《现代汉语言交际》</w:t>
      </w:r>
      <w:r w:rsidRPr="006F5A28">
        <w:rPr>
          <w:rFonts w:ascii="微软雅黑" w:eastAsia="微软雅黑" w:hAnsi="微软雅黑" w:cs="宋体" w:hint="eastAsia"/>
          <w:kern w:val="0"/>
          <w:sz w:val="18"/>
          <w:szCs w:val="18"/>
        </w:rPr>
        <w:t xml:space="preserve">        </w:t>
      </w:r>
      <w:r w:rsidRPr="006F5A28">
        <w:rPr>
          <w:rFonts w:ascii="宋体" w:eastAsia="宋体" w:hAnsi="宋体" w:cs="宋体" w:hint="eastAsia"/>
          <w:kern w:val="0"/>
          <w:sz w:val="18"/>
          <w:szCs w:val="18"/>
        </w:rPr>
        <w:t>20. 《人因工程—因人而设》         21. 《大学生安全文化》</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22.《服装色彩搭配》           23.《完美着装》               24.《多媒体课件设计与制作》</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25. 《纺织与现代生活》        26. 《中国传世名画鉴赏》     27.《关爱生命—急救与自救技能》</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28. 《中医药与中华传统文化》  29. 《文化差异与跨文化交际》              30. 《天文漫谈》</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lastRenderedPageBreak/>
        <w:t>31. 《管理百年》             32. 《证券投资分析与智慧人生》    33.《花道—插花技艺养成》</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 xml:space="preserve">34. 《教你成为歌唱达人》     35.《摄影基础》                    36.《应用写作技能与规范》 </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kern w:val="0"/>
          <w:sz w:val="18"/>
          <w:szCs w:val="18"/>
        </w:rPr>
        <w:t>37.《常用中医护理技术》     38.《生命伦理学》    39.《音乐鉴赏》      40.《科研方法论》</w:t>
      </w:r>
    </w:p>
    <w:p w:rsidR="006F5A28" w:rsidRPr="006F5A28" w:rsidRDefault="006F5A28" w:rsidP="006F5A28">
      <w:pPr>
        <w:widowControl/>
        <w:shd w:val="clear" w:color="auto" w:fill="FFFFFF"/>
        <w:spacing w:before="100" w:beforeAutospacing="1" w:after="100" w:afterAutospacing="1" w:line="360" w:lineRule="auto"/>
        <w:ind w:firstLine="412"/>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（二）选课办法</w:t>
      </w:r>
    </w:p>
    <w:p w:rsidR="006F5A28" w:rsidRPr="006F5A28" w:rsidRDefault="006F5A28" w:rsidP="006F5A28">
      <w:pPr>
        <w:widowControl/>
        <w:shd w:val="clear" w:color="auto" w:fill="FFFFFF"/>
        <w:spacing w:before="100" w:beforeAutospacing="1" w:after="100" w:afterAutospacing="1" w:line="360" w:lineRule="auto"/>
        <w:ind w:firstLine="412"/>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（1）在指定时间内，与其它全校公共选修课同时选课。</w:t>
      </w:r>
    </w:p>
    <w:p w:rsidR="006F5A28" w:rsidRPr="006F5A28" w:rsidRDefault="006F5A28" w:rsidP="006F5A28">
      <w:pPr>
        <w:widowControl/>
        <w:shd w:val="clear" w:color="auto" w:fill="FFFFFF"/>
        <w:spacing w:before="100" w:beforeAutospacing="1" w:after="100" w:afterAutospacing="1" w:line="360" w:lineRule="auto"/>
        <w:ind w:leftChars="196" w:left="652" w:hangingChars="100" w:hanging="24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（2）学生在选课前可根据登录网址：http://portals.zhihuishu.com/NANTU/shareCourse，选择感兴趣的课程试听。</w:t>
      </w:r>
    </w:p>
    <w:p w:rsidR="006F5A28" w:rsidRPr="006F5A28" w:rsidRDefault="006F5A28" w:rsidP="006F5A28">
      <w:pPr>
        <w:widowControl/>
        <w:shd w:val="clear" w:color="auto" w:fill="FFFFFF"/>
        <w:spacing w:before="100" w:beforeAutospacing="1" w:after="100" w:afterAutospacing="1" w:line="360" w:lineRule="auto"/>
        <w:ind w:firstLine="412"/>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（三）学习方式</w:t>
      </w:r>
    </w:p>
    <w:p w:rsidR="006F5A28" w:rsidRPr="006F5A28" w:rsidRDefault="006F5A28" w:rsidP="006F5A28">
      <w:pPr>
        <w:widowControl/>
        <w:shd w:val="clear" w:color="auto" w:fill="FFFFFF"/>
        <w:spacing w:before="100" w:beforeAutospacing="1" w:after="100" w:afterAutospacing="1" w:line="360" w:lineRule="auto"/>
        <w:ind w:firstLine="412"/>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（1）学生查询所选修的课程：登录南通大学“教务管理”网站“选课管理”栏目查询。</w:t>
      </w:r>
    </w:p>
    <w:p w:rsidR="006F5A28" w:rsidRPr="006F5A28" w:rsidRDefault="006F5A28" w:rsidP="006F5A28">
      <w:pPr>
        <w:widowControl/>
        <w:shd w:val="clear" w:color="auto" w:fill="FFFFFF"/>
        <w:spacing w:before="100" w:beforeAutospacing="1" w:after="100" w:afterAutospacing="1" w:line="360" w:lineRule="auto"/>
        <w:ind w:firstLine="412"/>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（2）课程学习网址，智慧树网页：</w:t>
      </w:r>
      <w:hyperlink r:id="rId6" w:history="1">
        <w:r w:rsidRPr="006F5A28">
          <w:rPr>
            <w:rFonts w:ascii="宋体" w:eastAsia="宋体" w:hAnsi="宋体" w:cs="宋体" w:hint="eastAsia"/>
            <w:color w:val="000000"/>
            <w:kern w:val="0"/>
            <w:sz w:val="24"/>
            <w:szCs w:val="24"/>
          </w:rPr>
          <w:t>www.zhihuishu.com</w:t>
        </w:r>
      </w:hyperlink>
      <w:r w:rsidRPr="006F5A28">
        <w:rPr>
          <w:rFonts w:ascii="宋体" w:eastAsia="宋体" w:hAnsi="宋体" w:cs="宋体" w:hint="eastAsia"/>
          <w:color w:val="000000"/>
          <w:kern w:val="0"/>
          <w:sz w:val="24"/>
          <w:szCs w:val="24"/>
        </w:rPr>
        <w:t>，智慧树APP：知到</w:t>
      </w:r>
    </w:p>
    <w:p w:rsidR="006F5A28" w:rsidRPr="006F5A28" w:rsidRDefault="006F5A28" w:rsidP="006F5A28">
      <w:pPr>
        <w:widowControl/>
        <w:shd w:val="clear" w:color="auto" w:fill="FFFFFF"/>
        <w:spacing w:before="100" w:beforeAutospacing="1" w:after="100" w:afterAutospacing="1" w:line="360" w:lineRule="auto"/>
        <w:ind w:firstLine="412"/>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（3）</w:t>
      </w:r>
      <w:r w:rsidRPr="006F5A28">
        <w:rPr>
          <w:rFonts w:ascii="宋体" w:eastAsia="宋体" w:hAnsi="宋体" w:cs="宋体" w:hint="eastAsia"/>
          <w:kern w:val="0"/>
          <w:sz w:val="24"/>
          <w:szCs w:val="24"/>
        </w:rPr>
        <w:t>9月10日后，学生可登录网址：www.zhihuishu.com观看视频（</w:t>
      </w:r>
      <w:r w:rsidRPr="006F5A28">
        <w:rPr>
          <w:rFonts w:ascii="宋体" w:eastAsia="宋体" w:hAnsi="宋体" w:cs="宋体" w:hint="eastAsia"/>
          <w:color w:val="000000"/>
          <w:kern w:val="0"/>
          <w:sz w:val="24"/>
          <w:szCs w:val="24"/>
        </w:rPr>
        <w:t>账号：学生学号；密码：123456），完成相关章节后的作业，</w:t>
      </w:r>
      <w:r w:rsidRPr="006F5A28">
        <w:rPr>
          <w:rFonts w:ascii="宋体" w:eastAsia="宋体" w:hAnsi="宋体" w:cs="宋体" w:hint="eastAsia"/>
          <w:b/>
          <w:kern w:val="0"/>
          <w:sz w:val="24"/>
          <w:szCs w:val="24"/>
        </w:rPr>
        <w:t>每门课程基本有4次见面课直播课，要收看直播或者视频的回放，并在规定时间内参加期末考试</w:t>
      </w:r>
      <w:r w:rsidRPr="006F5A28">
        <w:rPr>
          <w:rFonts w:ascii="宋体" w:eastAsia="宋体" w:hAnsi="宋体" w:cs="宋体" w:hint="eastAsia"/>
          <w:kern w:val="0"/>
          <w:sz w:val="24"/>
          <w:szCs w:val="24"/>
        </w:rPr>
        <w:t>；学生也可在商店下载智慧</w:t>
      </w:r>
      <w:proofErr w:type="gramStart"/>
      <w:r w:rsidRPr="006F5A28">
        <w:rPr>
          <w:rFonts w:ascii="宋体" w:eastAsia="宋体" w:hAnsi="宋体" w:cs="宋体" w:hint="eastAsia"/>
          <w:kern w:val="0"/>
          <w:sz w:val="24"/>
          <w:szCs w:val="24"/>
        </w:rPr>
        <w:t>树学生端</w:t>
      </w:r>
      <w:proofErr w:type="gramEnd"/>
      <w:r w:rsidRPr="006F5A28">
        <w:rPr>
          <w:rFonts w:ascii="宋体" w:eastAsia="宋体" w:hAnsi="宋体" w:cs="宋体" w:hint="eastAsia"/>
          <w:kern w:val="0"/>
          <w:sz w:val="24"/>
          <w:szCs w:val="24"/>
        </w:rPr>
        <w:t>APP【知到】，通过手机实现随时随地的学习。</w:t>
      </w:r>
    </w:p>
    <w:p w:rsidR="006F5A28" w:rsidRPr="006F5A28" w:rsidRDefault="006F5A28" w:rsidP="006F5A28">
      <w:pPr>
        <w:widowControl/>
        <w:shd w:val="clear" w:color="auto" w:fill="FFFFFF"/>
        <w:spacing w:before="100" w:beforeAutospacing="1" w:after="100" w:afterAutospacing="1" w:line="360" w:lineRule="auto"/>
        <w:ind w:firstLine="412"/>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（4）学生登录后，请一定按照提示及时修改密码，并填写邮箱和手机号码，课程学习中有一些信息或通知，将随时通过它们传达。</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（5）学习过程中遇到任何问题，可以登录www.zhihuishu.com右上角或者手机端【我的】里面询问在线人工客服。</w:t>
      </w:r>
    </w:p>
    <w:p w:rsidR="006F5A28" w:rsidRPr="006F5A28" w:rsidRDefault="006F5A28" w:rsidP="006F5A28">
      <w:pPr>
        <w:widowControl/>
        <w:shd w:val="clear" w:color="auto" w:fill="FFFFFF"/>
        <w:spacing w:before="100" w:beforeAutospacing="1" w:after="100" w:afterAutospacing="1" w:line="360" w:lineRule="auto"/>
        <w:ind w:firstLine="412"/>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（四）考核方式</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lastRenderedPageBreak/>
        <w:t>网络视频公共选修课将采取过程性考核方式，课程最终考核成绩由</w:t>
      </w:r>
      <w:r w:rsidRPr="006F5A28">
        <w:rPr>
          <w:rFonts w:ascii="宋体" w:eastAsia="宋体" w:hAnsi="宋体" w:cs="宋体" w:hint="eastAsia"/>
          <w:b/>
          <w:kern w:val="0"/>
          <w:sz w:val="24"/>
          <w:szCs w:val="24"/>
        </w:rPr>
        <w:t>观看视频（30%）、章节测试（10%）、见面课（30%）和期末考试（30%）</w:t>
      </w:r>
      <w:r w:rsidRPr="006F5A28">
        <w:rPr>
          <w:rFonts w:ascii="宋体" w:eastAsia="宋体" w:hAnsi="宋体" w:cs="宋体" w:hint="eastAsia"/>
          <w:color w:val="000000"/>
          <w:kern w:val="0"/>
          <w:sz w:val="24"/>
          <w:szCs w:val="24"/>
        </w:rPr>
        <w:t>四部分组成，每个课程会有稍许差异，以课程为准，其中视频成绩是基础分，至少看完80%的视频，才能参加考试。</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（五）时间安排</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网络视频课程的学习不统一安排具体学习时间，只限定每门课程在线学习的开始时间和截止时间。</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开课时间：2018年9月10日-2018年11月25日，学生可以根据自己的学习进度在规定的开放时间段内自行安排完成课程学习。</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在线考试时间：2018年11月26日—2018年12月2日（第13周）。</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（六）成绩认定</w:t>
      </w:r>
    </w:p>
    <w:p w:rsidR="006F5A28"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1）学生课程最终考试（核）成绩=观看视频得分*30%+章节测试得分10%+见面课得分*30%+期末考试*30%。如某同学观看视频得分为100，章节测试得分80，见面课的得分是80，期末考试得分为80，那么这位同学的最后成绩应该是100*30%+80*10%+80*30%+80*30%=86。</w:t>
      </w:r>
    </w:p>
    <w:p w:rsid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（2）</w:t>
      </w:r>
      <w:proofErr w:type="gramStart"/>
      <w:r w:rsidRPr="006F5A28">
        <w:rPr>
          <w:rFonts w:ascii="宋体" w:eastAsia="宋体" w:hAnsi="宋体" w:cs="宋体" w:hint="eastAsia"/>
          <w:color w:val="000000"/>
          <w:kern w:val="0"/>
          <w:sz w:val="24"/>
          <w:szCs w:val="24"/>
        </w:rPr>
        <w:t>若学</w:t>
      </w:r>
      <w:proofErr w:type="gramEnd"/>
      <w:r w:rsidRPr="006F5A28">
        <w:rPr>
          <w:rFonts w:ascii="宋体" w:eastAsia="宋体" w:hAnsi="宋体" w:cs="宋体" w:hint="eastAsia"/>
          <w:color w:val="000000"/>
          <w:kern w:val="0"/>
          <w:sz w:val="24"/>
          <w:szCs w:val="24"/>
        </w:rPr>
        <w:t>生课程考核成绩大于等于60分，则取得该门课程学分，作为全校公选课学分。</w:t>
      </w:r>
    </w:p>
    <w:p w:rsidR="006F5A28" w:rsidRPr="006F5A28" w:rsidRDefault="009962BE" w:rsidP="006F5A28">
      <w:pPr>
        <w:widowControl/>
        <w:shd w:val="clear" w:color="auto" w:fill="FFFFFF"/>
        <w:spacing w:before="100" w:beforeAutospacing="1" w:after="100" w:afterAutospacing="1" w:line="360" w:lineRule="auto"/>
        <w:ind w:right="480" w:firstLine="420"/>
        <w:jc w:val="right"/>
        <w:rPr>
          <w:rFonts w:ascii="宋体" w:eastAsia="宋体" w:hAnsi="宋体" w:cs="宋体"/>
          <w:kern w:val="0"/>
          <w:sz w:val="24"/>
          <w:szCs w:val="24"/>
        </w:rPr>
      </w:pPr>
      <w:r>
        <w:rPr>
          <w:rFonts w:ascii="宋体" w:eastAsia="宋体" w:hAnsi="宋体" w:cs="宋体" w:hint="eastAsia"/>
          <w:kern w:val="0"/>
          <w:sz w:val="24"/>
          <w:szCs w:val="24"/>
        </w:rPr>
        <w:t>南通大学</w:t>
      </w:r>
      <w:r w:rsidR="006F5A28">
        <w:rPr>
          <w:rFonts w:ascii="宋体" w:eastAsia="宋体" w:hAnsi="宋体" w:cs="宋体" w:hint="eastAsia"/>
          <w:kern w:val="0"/>
          <w:sz w:val="24"/>
          <w:szCs w:val="24"/>
        </w:rPr>
        <w:t>教务处</w:t>
      </w:r>
    </w:p>
    <w:p w:rsidR="00DD243F" w:rsidRPr="006F5A28" w:rsidRDefault="006F5A28" w:rsidP="006F5A28">
      <w:pPr>
        <w:widowControl/>
        <w:shd w:val="clear" w:color="auto" w:fill="FFFFFF"/>
        <w:spacing w:before="100" w:beforeAutospacing="1" w:after="100" w:afterAutospacing="1" w:line="360" w:lineRule="auto"/>
        <w:ind w:firstLine="420"/>
        <w:jc w:val="left"/>
        <w:rPr>
          <w:rFonts w:ascii="宋体" w:eastAsia="宋体" w:hAnsi="宋体" w:cs="宋体"/>
          <w:kern w:val="0"/>
          <w:sz w:val="24"/>
          <w:szCs w:val="24"/>
        </w:rPr>
      </w:pPr>
      <w:r w:rsidRPr="006F5A28">
        <w:rPr>
          <w:rFonts w:ascii="宋体" w:eastAsia="宋体" w:hAnsi="宋体" w:cs="宋体" w:hint="eastAsia"/>
          <w:color w:val="000000"/>
          <w:kern w:val="0"/>
          <w:sz w:val="24"/>
          <w:szCs w:val="24"/>
        </w:rPr>
        <w:t xml:space="preserve">                  </w:t>
      </w:r>
      <w:r w:rsidR="009962BE">
        <w:rPr>
          <w:rFonts w:ascii="宋体" w:eastAsia="宋体" w:hAnsi="宋体" w:cs="宋体" w:hint="eastAsia"/>
          <w:color w:val="000000"/>
          <w:kern w:val="0"/>
          <w:sz w:val="24"/>
          <w:szCs w:val="24"/>
        </w:rPr>
        <w:t xml:space="preserve">                             </w:t>
      </w:r>
      <w:bookmarkStart w:id="0" w:name="_GoBack"/>
      <w:bookmarkEnd w:id="0"/>
      <w:r w:rsidRPr="006F5A28">
        <w:rPr>
          <w:rFonts w:ascii="宋体" w:eastAsia="宋体" w:hAnsi="宋体" w:cs="宋体" w:hint="eastAsia"/>
          <w:color w:val="000000"/>
          <w:kern w:val="0"/>
          <w:sz w:val="24"/>
          <w:szCs w:val="24"/>
        </w:rPr>
        <w:t>2018年8月27日</w:t>
      </w:r>
    </w:p>
    <w:sectPr w:rsidR="00DD243F" w:rsidRPr="006F5A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2012"/>
    <w:multiLevelType w:val="multilevel"/>
    <w:tmpl w:val="0736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37A"/>
    <w:rsid w:val="000E7692"/>
    <w:rsid w:val="0017337A"/>
    <w:rsid w:val="006F5A28"/>
    <w:rsid w:val="009962BE"/>
    <w:rsid w:val="00DD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67298">
      <w:bodyDiv w:val="1"/>
      <w:marLeft w:val="0"/>
      <w:marRight w:val="0"/>
      <w:marTop w:val="100"/>
      <w:marBottom w:val="100"/>
      <w:divBdr>
        <w:top w:val="none" w:sz="0" w:space="0" w:color="auto"/>
        <w:left w:val="none" w:sz="0" w:space="0" w:color="auto"/>
        <w:bottom w:val="none" w:sz="0" w:space="0" w:color="auto"/>
        <w:right w:val="none" w:sz="0" w:space="0" w:color="auto"/>
      </w:divBdr>
      <w:divsChild>
        <w:div w:id="629289421">
          <w:marLeft w:val="0"/>
          <w:marRight w:val="0"/>
          <w:marTop w:val="0"/>
          <w:marBottom w:val="0"/>
          <w:divBdr>
            <w:top w:val="none" w:sz="0" w:space="0" w:color="auto"/>
            <w:left w:val="none" w:sz="0" w:space="0" w:color="auto"/>
            <w:bottom w:val="none" w:sz="0" w:space="0" w:color="auto"/>
            <w:right w:val="none" w:sz="0" w:space="0" w:color="auto"/>
          </w:divBdr>
          <w:divsChild>
            <w:div w:id="437868771">
              <w:marLeft w:val="0"/>
              <w:marRight w:val="0"/>
              <w:marTop w:val="0"/>
              <w:marBottom w:val="0"/>
              <w:divBdr>
                <w:top w:val="none" w:sz="0" w:space="0" w:color="auto"/>
                <w:left w:val="none" w:sz="0" w:space="0" w:color="auto"/>
                <w:bottom w:val="none" w:sz="0" w:space="0" w:color="auto"/>
                <w:right w:val="none" w:sz="0" w:space="0" w:color="auto"/>
              </w:divBdr>
              <w:divsChild>
                <w:div w:id="1388844701">
                  <w:marLeft w:val="0"/>
                  <w:marRight w:val="0"/>
                  <w:marTop w:val="0"/>
                  <w:marBottom w:val="0"/>
                  <w:divBdr>
                    <w:top w:val="none" w:sz="0" w:space="0" w:color="auto"/>
                    <w:left w:val="none" w:sz="0" w:space="0" w:color="auto"/>
                    <w:bottom w:val="none" w:sz="0" w:space="0" w:color="auto"/>
                    <w:right w:val="none" w:sz="0" w:space="0" w:color="auto"/>
                  </w:divBdr>
                  <w:divsChild>
                    <w:div w:id="167721752">
                      <w:marLeft w:val="0"/>
                      <w:marRight w:val="0"/>
                      <w:marTop w:val="0"/>
                      <w:marBottom w:val="0"/>
                      <w:divBdr>
                        <w:top w:val="single" w:sz="12" w:space="0" w:color="AAAAAA"/>
                        <w:left w:val="none" w:sz="0" w:space="0" w:color="auto"/>
                        <w:bottom w:val="single" w:sz="6" w:space="0" w:color="AAAAAA"/>
                        <w:right w:val="none" w:sz="0" w:space="0" w:color="auto"/>
                      </w:divBdr>
                    </w:div>
                    <w:div w:id="1271739331">
                      <w:marLeft w:val="0"/>
                      <w:marRight w:val="0"/>
                      <w:marTop w:val="0"/>
                      <w:marBottom w:val="0"/>
                      <w:divBdr>
                        <w:top w:val="none" w:sz="0" w:space="0" w:color="auto"/>
                        <w:left w:val="none" w:sz="0" w:space="0" w:color="auto"/>
                        <w:bottom w:val="none" w:sz="0" w:space="0" w:color="auto"/>
                        <w:right w:val="none" w:sz="0" w:space="0" w:color="auto"/>
                      </w:divBdr>
                      <w:divsChild>
                        <w:div w:id="5063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119941">
      <w:bodyDiv w:val="1"/>
      <w:marLeft w:val="0"/>
      <w:marRight w:val="0"/>
      <w:marTop w:val="100"/>
      <w:marBottom w:val="100"/>
      <w:divBdr>
        <w:top w:val="none" w:sz="0" w:space="0" w:color="auto"/>
        <w:left w:val="none" w:sz="0" w:space="0" w:color="auto"/>
        <w:bottom w:val="none" w:sz="0" w:space="0" w:color="auto"/>
        <w:right w:val="none" w:sz="0" w:space="0" w:color="auto"/>
      </w:divBdr>
      <w:divsChild>
        <w:div w:id="758405739">
          <w:marLeft w:val="0"/>
          <w:marRight w:val="0"/>
          <w:marTop w:val="0"/>
          <w:marBottom w:val="0"/>
          <w:divBdr>
            <w:top w:val="none" w:sz="0" w:space="0" w:color="auto"/>
            <w:left w:val="none" w:sz="0" w:space="0" w:color="auto"/>
            <w:bottom w:val="none" w:sz="0" w:space="0" w:color="auto"/>
            <w:right w:val="none" w:sz="0" w:space="0" w:color="auto"/>
          </w:divBdr>
          <w:divsChild>
            <w:div w:id="1360594188">
              <w:marLeft w:val="0"/>
              <w:marRight w:val="0"/>
              <w:marTop w:val="0"/>
              <w:marBottom w:val="0"/>
              <w:divBdr>
                <w:top w:val="none" w:sz="0" w:space="0" w:color="auto"/>
                <w:left w:val="none" w:sz="0" w:space="0" w:color="auto"/>
                <w:bottom w:val="none" w:sz="0" w:space="0" w:color="auto"/>
                <w:right w:val="none" w:sz="0" w:space="0" w:color="auto"/>
              </w:divBdr>
              <w:divsChild>
                <w:div w:id="2122259286">
                  <w:marLeft w:val="0"/>
                  <w:marRight w:val="0"/>
                  <w:marTop w:val="0"/>
                  <w:marBottom w:val="0"/>
                  <w:divBdr>
                    <w:top w:val="none" w:sz="0" w:space="0" w:color="auto"/>
                    <w:left w:val="none" w:sz="0" w:space="0" w:color="auto"/>
                    <w:bottom w:val="none" w:sz="0" w:space="0" w:color="auto"/>
                    <w:right w:val="none" w:sz="0" w:space="0" w:color="auto"/>
                  </w:divBdr>
                  <w:divsChild>
                    <w:div w:id="1662004606">
                      <w:marLeft w:val="0"/>
                      <w:marRight w:val="0"/>
                      <w:marTop w:val="0"/>
                      <w:marBottom w:val="0"/>
                      <w:divBdr>
                        <w:top w:val="single" w:sz="12" w:space="0" w:color="AAAAAA"/>
                        <w:left w:val="none" w:sz="0" w:space="0" w:color="auto"/>
                        <w:bottom w:val="single" w:sz="6" w:space="0" w:color="AAAAAA"/>
                        <w:right w:val="none" w:sz="0" w:space="0" w:color="auto"/>
                      </w:divBdr>
                    </w:div>
                    <w:div w:id="1013653873">
                      <w:marLeft w:val="0"/>
                      <w:marRight w:val="0"/>
                      <w:marTop w:val="0"/>
                      <w:marBottom w:val="0"/>
                      <w:divBdr>
                        <w:top w:val="none" w:sz="0" w:space="0" w:color="auto"/>
                        <w:left w:val="none" w:sz="0" w:space="0" w:color="auto"/>
                        <w:bottom w:val="none" w:sz="0" w:space="0" w:color="auto"/>
                        <w:right w:val="none" w:sz="0" w:space="0" w:color="auto"/>
                      </w:divBdr>
                      <w:divsChild>
                        <w:div w:id="15495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hihuishu.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523</Words>
  <Characters>2982</Characters>
  <Application>Microsoft Office Word</Application>
  <DocSecurity>0</DocSecurity>
  <Lines>24</Lines>
  <Paragraphs>6</Paragraphs>
  <ScaleCrop>false</ScaleCrop>
  <Company>Microsoft</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3</cp:revision>
  <dcterms:created xsi:type="dcterms:W3CDTF">2018-08-31T02:47:00Z</dcterms:created>
  <dcterms:modified xsi:type="dcterms:W3CDTF">2018-08-31T03:00:00Z</dcterms:modified>
</cp:coreProperties>
</file>